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3B" w:rsidRPr="00302292" w:rsidRDefault="00B0793B" w:rsidP="00B0793B">
      <w:pPr>
        <w:spacing w:line="360" w:lineRule="auto"/>
        <w:ind w:firstLine="720"/>
        <w:jc w:val="right"/>
        <w:rPr>
          <w:i/>
          <w:sz w:val="28"/>
          <w:szCs w:val="28"/>
        </w:rPr>
      </w:pPr>
      <w:r w:rsidRPr="00302292">
        <w:rPr>
          <w:i/>
          <w:sz w:val="28"/>
          <w:szCs w:val="28"/>
        </w:rPr>
        <w:t>Таблица 6</w:t>
      </w:r>
    </w:p>
    <w:p w:rsidR="00B0793B" w:rsidRPr="00302292" w:rsidRDefault="00B0793B" w:rsidP="00B0793B">
      <w:pPr>
        <w:spacing w:line="360" w:lineRule="auto"/>
        <w:jc w:val="center"/>
        <w:rPr>
          <w:b/>
          <w:sz w:val="28"/>
          <w:szCs w:val="28"/>
        </w:rPr>
      </w:pPr>
      <w:r w:rsidRPr="00302292">
        <w:rPr>
          <w:b/>
          <w:sz w:val="28"/>
          <w:szCs w:val="28"/>
        </w:rPr>
        <w:t>Сводная таблица базовых показателей государственной гражданской службы субъектов Российской Федерации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64"/>
        <w:gridCol w:w="821"/>
        <w:gridCol w:w="821"/>
        <w:gridCol w:w="822"/>
        <w:gridCol w:w="821"/>
        <w:gridCol w:w="821"/>
        <w:gridCol w:w="822"/>
        <w:gridCol w:w="821"/>
        <w:gridCol w:w="821"/>
        <w:gridCol w:w="822"/>
        <w:gridCol w:w="821"/>
        <w:gridCol w:w="822"/>
        <w:gridCol w:w="822"/>
        <w:gridCol w:w="821"/>
        <w:gridCol w:w="822"/>
        <w:gridCol w:w="822"/>
      </w:tblGrid>
      <w:tr w:rsidR="00B0793B" w:rsidRPr="00302292" w:rsidTr="00715305">
        <w:tc>
          <w:tcPr>
            <w:tcW w:w="2464" w:type="dxa"/>
            <w:vMerge w:val="restart"/>
            <w:vAlign w:val="center"/>
          </w:tcPr>
          <w:p w:rsidR="00B0793B" w:rsidRPr="00302292" w:rsidRDefault="00B0793B" w:rsidP="00715305">
            <w:pPr>
              <w:jc w:val="center"/>
              <w:rPr>
                <w:sz w:val="28"/>
                <w:szCs w:val="28"/>
              </w:rPr>
            </w:pPr>
            <w:r w:rsidRPr="00302292">
              <w:rPr>
                <w:sz w:val="28"/>
                <w:szCs w:val="28"/>
              </w:rPr>
              <w:t>Наименование субъекта РФ</w:t>
            </w:r>
          </w:p>
        </w:tc>
        <w:tc>
          <w:tcPr>
            <w:tcW w:w="2464" w:type="dxa"/>
            <w:gridSpan w:val="3"/>
            <w:vAlign w:val="center"/>
          </w:tcPr>
          <w:p w:rsidR="00B0793B" w:rsidRPr="00302292" w:rsidRDefault="00B0793B" w:rsidP="00715305">
            <w:pPr>
              <w:jc w:val="center"/>
              <w:rPr>
                <w:sz w:val="28"/>
                <w:szCs w:val="28"/>
              </w:rPr>
            </w:pPr>
            <w:r w:rsidRPr="00302292">
              <w:rPr>
                <w:sz w:val="28"/>
                <w:szCs w:val="28"/>
              </w:rPr>
              <w:t>Изменение численности госслужащих ОИВ субъектов РФ за отчетный период, %</w:t>
            </w:r>
          </w:p>
        </w:tc>
        <w:tc>
          <w:tcPr>
            <w:tcW w:w="2464" w:type="dxa"/>
            <w:gridSpan w:val="3"/>
            <w:vAlign w:val="center"/>
          </w:tcPr>
          <w:p w:rsidR="00B0793B" w:rsidRPr="00302292" w:rsidRDefault="00B0793B" w:rsidP="00715305">
            <w:pPr>
              <w:jc w:val="center"/>
              <w:rPr>
                <w:sz w:val="28"/>
                <w:szCs w:val="28"/>
              </w:rPr>
            </w:pPr>
            <w:r w:rsidRPr="00302292">
              <w:rPr>
                <w:sz w:val="28"/>
                <w:szCs w:val="28"/>
              </w:rPr>
              <w:t>Число госслужащих ОИВ субъекта РФ на 1000 человек, человек</w:t>
            </w:r>
          </w:p>
        </w:tc>
        <w:tc>
          <w:tcPr>
            <w:tcW w:w="2464" w:type="dxa"/>
            <w:gridSpan w:val="3"/>
            <w:vAlign w:val="center"/>
          </w:tcPr>
          <w:p w:rsidR="00B0793B" w:rsidRPr="00302292" w:rsidRDefault="00B0793B" w:rsidP="00715305">
            <w:pPr>
              <w:jc w:val="center"/>
              <w:rPr>
                <w:sz w:val="28"/>
                <w:szCs w:val="28"/>
              </w:rPr>
            </w:pPr>
            <w:r w:rsidRPr="00302292">
              <w:rPr>
                <w:sz w:val="28"/>
                <w:szCs w:val="28"/>
              </w:rPr>
              <w:t>Прирост ВРП на 1000 госслужащих, %</w:t>
            </w:r>
          </w:p>
        </w:tc>
        <w:tc>
          <w:tcPr>
            <w:tcW w:w="2465" w:type="dxa"/>
            <w:gridSpan w:val="3"/>
            <w:vAlign w:val="center"/>
          </w:tcPr>
          <w:p w:rsidR="00B0793B" w:rsidRPr="00302292" w:rsidRDefault="00B0793B" w:rsidP="00715305">
            <w:pPr>
              <w:jc w:val="center"/>
              <w:rPr>
                <w:sz w:val="28"/>
                <w:szCs w:val="28"/>
              </w:rPr>
            </w:pPr>
            <w:r w:rsidRPr="00302292">
              <w:rPr>
                <w:sz w:val="28"/>
                <w:szCs w:val="28"/>
              </w:rPr>
              <w:t>Число госслужащих субъекта РФ на млн. рублей бюджетных расходов, человек</w:t>
            </w:r>
          </w:p>
        </w:tc>
        <w:tc>
          <w:tcPr>
            <w:tcW w:w="2465" w:type="dxa"/>
            <w:gridSpan w:val="3"/>
            <w:vAlign w:val="center"/>
          </w:tcPr>
          <w:p w:rsidR="00B0793B" w:rsidRPr="00302292" w:rsidRDefault="00B0793B" w:rsidP="00715305">
            <w:pPr>
              <w:jc w:val="center"/>
              <w:rPr>
                <w:sz w:val="28"/>
                <w:szCs w:val="28"/>
              </w:rPr>
            </w:pPr>
            <w:r w:rsidRPr="00302292">
              <w:rPr>
                <w:sz w:val="28"/>
                <w:szCs w:val="28"/>
              </w:rPr>
              <w:t>Уровень зарплат госслужащих по отношению к среднему по экономике, %</w:t>
            </w:r>
          </w:p>
        </w:tc>
      </w:tr>
      <w:tr w:rsidR="00B0793B" w:rsidRPr="00302292" w:rsidTr="00715305">
        <w:tc>
          <w:tcPr>
            <w:tcW w:w="2464" w:type="dxa"/>
            <w:vMerge/>
            <w:vAlign w:val="center"/>
          </w:tcPr>
          <w:p w:rsidR="00B0793B" w:rsidRPr="00302292" w:rsidRDefault="00B0793B" w:rsidP="00715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B0793B" w:rsidRPr="00302292" w:rsidRDefault="00B0793B" w:rsidP="00715305">
            <w:pPr>
              <w:jc w:val="center"/>
            </w:pPr>
            <w:r w:rsidRPr="00302292">
              <w:t>базовый</w:t>
            </w:r>
          </w:p>
        </w:tc>
        <w:tc>
          <w:tcPr>
            <w:tcW w:w="821" w:type="dxa"/>
            <w:vAlign w:val="center"/>
          </w:tcPr>
          <w:p w:rsidR="00B0793B" w:rsidRPr="00302292" w:rsidRDefault="00B0793B" w:rsidP="00715305">
            <w:pPr>
              <w:jc w:val="center"/>
            </w:pPr>
            <w:r w:rsidRPr="00302292">
              <w:t>отчетный</w:t>
            </w:r>
          </w:p>
        </w:tc>
        <w:tc>
          <w:tcPr>
            <w:tcW w:w="822" w:type="dxa"/>
            <w:vAlign w:val="center"/>
          </w:tcPr>
          <w:p w:rsidR="00B0793B" w:rsidRPr="00302292" w:rsidRDefault="00B0793B" w:rsidP="00715305">
            <w:pPr>
              <w:jc w:val="center"/>
            </w:pPr>
            <w:r w:rsidRPr="00302292">
              <w:t>в процентах</w:t>
            </w:r>
          </w:p>
        </w:tc>
        <w:tc>
          <w:tcPr>
            <w:tcW w:w="821" w:type="dxa"/>
            <w:vAlign w:val="center"/>
          </w:tcPr>
          <w:p w:rsidR="00B0793B" w:rsidRPr="00302292" w:rsidRDefault="00B0793B" w:rsidP="00715305">
            <w:pPr>
              <w:jc w:val="center"/>
            </w:pPr>
            <w:r w:rsidRPr="00302292">
              <w:t>базовый</w:t>
            </w:r>
          </w:p>
        </w:tc>
        <w:tc>
          <w:tcPr>
            <w:tcW w:w="821" w:type="dxa"/>
            <w:vAlign w:val="center"/>
          </w:tcPr>
          <w:p w:rsidR="00B0793B" w:rsidRPr="00302292" w:rsidRDefault="00B0793B" w:rsidP="00715305">
            <w:pPr>
              <w:jc w:val="center"/>
            </w:pPr>
            <w:r w:rsidRPr="00302292">
              <w:t>отчетный</w:t>
            </w:r>
          </w:p>
        </w:tc>
        <w:tc>
          <w:tcPr>
            <w:tcW w:w="822" w:type="dxa"/>
            <w:vAlign w:val="center"/>
          </w:tcPr>
          <w:p w:rsidR="00B0793B" w:rsidRPr="00302292" w:rsidRDefault="00B0793B" w:rsidP="00715305">
            <w:pPr>
              <w:jc w:val="center"/>
            </w:pPr>
            <w:r w:rsidRPr="00302292">
              <w:t>в процентах</w:t>
            </w:r>
          </w:p>
        </w:tc>
        <w:tc>
          <w:tcPr>
            <w:tcW w:w="821" w:type="dxa"/>
            <w:vAlign w:val="center"/>
          </w:tcPr>
          <w:p w:rsidR="00B0793B" w:rsidRPr="00302292" w:rsidRDefault="00B0793B" w:rsidP="00715305">
            <w:pPr>
              <w:jc w:val="center"/>
            </w:pPr>
            <w:r w:rsidRPr="00302292">
              <w:t>базовый</w:t>
            </w:r>
          </w:p>
        </w:tc>
        <w:tc>
          <w:tcPr>
            <w:tcW w:w="821" w:type="dxa"/>
            <w:vAlign w:val="center"/>
          </w:tcPr>
          <w:p w:rsidR="00B0793B" w:rsidRPr="00302292" w:rsidRDefault="00B0793B" w:rsidP="00715305">
            <w:pPr>
              <w:jc w:val="center"/>
            </w:pPr>
            <w:r w:rsidRPr="00302292">
              <w:t>отчетный</w:t>
            </w:r>
          </w:p>
        </w:tc>
        <w:tc>
          <w:tcPr>
            <w:tcW w:w="822" w:type="dxa"/>
            <w:vAlign w:val="center"/>
          </w:tcPr>
          <w:p w:rsidR="00B0793B" w:rsidRPr="00302292" w:rsidRDefault="00B0793B" w:rsidP="00715305">
            <w:pPr>
              <w:jc w:val="center"/>
            </w:pPr>
            <w:r w:rsidRPr="00302292">
              <w:t>в процентах</w:t>
            </w:r>
          </w:p>
        </w:tc>
        <w:tc>
          <w:tcPr>
            <w:tcW w:w="821" w:type="dxa"/>
            <w:vAlign w:val="center"/>
          </w:tcPr>
          <w:p w:rsidR="00B0793B" w:rsidRPr="00302292" w:rsidRDefault="00B0793B" w:rsidP="00715305">
            <w:pPr>
              <w:jc w:val="center"/>
            </w:pPr>
            <w:r w:rsidRPr="00302292">
              <w:t>базовый</w:t>
            </w:r>
          </w:p>
        </w:tc>
        <w:tc>
          <w:tcPr>
            <w:tcW w:w="822" w:type="dxa"/>
            <w:vAlign w:val="center"/>
          </w:tcPr>
          <w:p w:rsidR="00B0793B" w:rsidRPr="00302292" w:rsidRDefault="00B0793B" w:rsidP="00715305">
            <w:pPr>
              <w:jc w:val="center"/>
            </w:pPr>
            <w:r w:rsidRPr="00302292">
              <w:t>отчетный</w:t>
            </w:r>
          </w:p>
        </w:tc>
        <w:tc>
          <w:tcPr>
            <w:tcW w:w="822" w:type="dxa"/>
            <w:vAlign w:val="center"/>
          </w:tcPr>
          <w:p w:rsidR="00B0793B" w:rsidRPr="00302292" w:rsidRDefault="00B0793B" w:rsidP="00715305">
            <w:pPr>
              <w:jc w:val="center"/>
            </w:pPr>
            <w:r w:rsidRPr="00302292">
              <w:t>в процентах</w:t>
            </w:r>
          </w:p>
        </w:tc>
        <w:tc>
          <w:tcPr>
            <w:tcW w:w="821" w:type="dxa"/>
            <w:vAlign w:val="center"/>
          </w:tcPr>
          <w:p w:rsidR="00B0793B" w:rsidRPr="00302292" w:rsidRDefault="00B0793B" w:rsidP="00715305">
            <w:pPr>
              <w:jc w:val="center"/>
            </w:pPr>
            <w:r w:rsidRPr="00302292">
              <w:t>базовый</w:t>
            </w:r>
          </w:p>
        </w:tc>
        <w:tc>
          <w:tcPr>
            <w:tcW w:w="822" w:type="dxa"/>
            <w:vAlign w:val="center"/>
          </w:tcPr>
          <w:p w:rsidR="00B0793B" w:rsidRPr="00302292" w:rsidRDefault="00B0793B" w:rsidP="00715305">
            <w:pPr>
              <w:jc w:val="center"/>
            </w:pPr>
            <w:r w:rsidRPr="00302292">
              <w:t>отчетный</w:t>
            </w:r>
          </w:p>
        </w:tc>
        <w:tc>
          <w:tcPr>
            <w:tcW w:w="822" w:type="dxa"/>
            <w:vAlign w:val="center"/>
          </w:tcPr>
          <w:p w:rsidR="00B0793B" w:rsidRPr="00302292" w:rsidRDefault="00B0793B" w:rsidP="00715305">
            <w:pPr>
              <w:jc w:val="center"/>
            </w:pPr>
            <w:r w:rsidRPr="00302292">
              <w:t>в процентах</w:t>
            </w:r>
          </w:p>
        </w:tc>
      </w:tr>
    </w:tbl>
    <w:p w:rsidR="00B0793B" w:rsidRPr="00302292" w:rsidRDefault="00B0793B" w:rsidP="00B0793B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64"/>
        <w:gridCol w:w="821"/>
        <w:gridCol w:w="821"/>
        <w:gridCol w:w="822"/>
        <w:gridCol w:w="821"/>
        <w:gridCol w:w="821"/>
        <w:gridCol w:w="822"/>
        <w:gridCol w:w="821"/>
        <w:gridCol w:w="822"/>
        <w:gridCol w:w="821"/>
        <w:gridCol w:w="822"/>
        <w:gridCol w:w="821"/>
        <w:gridCol w:w="822"/>
        <w:gridCol w:w="821"/>
        <w:gridCol w:w="822"/>
        <w:gridCol w:w="822"/>
      </w:tblGrid>
      <w:tr w:rsidR="00B0793B" w:rsidRPr="00302292" w:rsidTr="00715305">
        <w:trPr>
          <w:tblHeader/>
        </w:trPr>
        <w:tc>
          <w:tcPr>
            <w:tcW w:w="2464" w:type="dxa"/>
            <w:tcBorders>
              <w:right w:val="double" w:sz="4" w:space="0" w:color="auto"/>
            </w:tcBorders>
          </w:tcPr>
          <w:p w:rsidR="00B0793B" w:rsidRPr="00302292" w:rsidRDefault="00B0793B" w:rsidP="00715305">
            <w:pPr>
              <w:jc w:val="center"/>
              <w:rPr>
                <w:b/>
                <w:i/>
                <w:sz w:val="28"/>
                <w:szCs w:val="28"/>
              </w:rPr>
            </w:pPr>
            <w:r w:rsidRPr="00302292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821" w:type="dxa"/>
            <w:tcBorders>
              <w:left w:val="double" w:sz="4" w:space="0" w:color="auto"/>
              <w:bottom w:val="single" w:sz="4" w:space="0" w:color="auto"/>
            </w:tcBorders>
          </w:tcPr>
          <w:p w:rsidR="00B0793B" w:rsidRPr="00302292" w:rsidRDefault="00B0793B" w:rsidP="00715305">
            <w:pPr>
              <w:jc w:val="center"/>
              <w:rPr>
                <w:b/>
                <w:i/>
                <w:sz w:val="28"/>
                <w:szCs w:val="28"/>
              </w:rPr>
            </w:pPr>
            <w:r w:rsidRPr="00302292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B0793B" w:rsidRPr="00302292" w:rsidRDefault="00B0793B" w:rsidP="00715305">
            <w:pPr>
              <w:jc w:val="center"/>
              <w:rPr>
                <w:b/>
                <w:i/>
                <w:sz w:val="28"/>
                <w:szCs w:val="28"/>
              </w:rPr>
            </w:pPr>
            <w:r w:rsidRPr="00302292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822" w:type="dxa"/>
            <w:tcBorders>
              <w:bottom w:val="single" w:sz="4" w:space="0" w:color="auto"/>
              <w:right w:val="double" w:sz="4" w:space="0" w:color="auto"/>
            </w:tcBorders>
          </w:tcPr>
          <w:p w:rsidR="00B0793B" w:rsidRPr="00302292" w:rsidRDefault="00B0793B" w:rsidP="00715305">
            <w:pPr>
              <w:jc w:val="center"/>
              <w:rPr>
                <w:b/>
                <w:i/>
                <w:sz w:val="28"/>
                <w:szCs w:val="28"/>
              </w:rPr>
            </w:pPr>
            <w:r w:rsidRPr="00302292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821" w:type="dxa"/>
            <w:tcBorders>
              <w:left w:val="double" w:sz="4" w:space="0" w:color="auto"/>
            </w:tcBorders>
            <w:shd w:val="clear" w:color="auto" w:fill="auto"/>
          </w:tcPr>
          <w:p w:rsidR="00B0793B" w:rsidRPr="00302292" w:rsidRDefault="00B0793B" w:rsidP="00715305">
            <w:pPr>
              <w:jc w:val="center"/>
              <w:rPr>
                <w:b/>
                <w:i/>
                <w:sz w:val="28"/>
                <w:szCs w:val="28"/>
              </w:rPr>
            </w:pPr>
            <w:r w:rsidRPr="00302292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821" w:type="dxa"/>
            <w:shd w:val="clear" w:color="auto" w:fill="auto"/>
          </w:tcPr>
          <w:p w:rsidR="00B0793B" w:rsidRPr="00302292" w:rsidRDefault="00B0793B" w:rsidP="00715305">
            <w:pPr>
              <w:jc w:val="center"/>
              <w:rPr>
                <w:b/>
                <w:i/>
                <w:sz w:val="28"/>
                <w:szCs w:val="28"/>
              </w:rPr>
            </w:pPr>
            <w:r w:rsidRPr="00302292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shd w:val="clear" w:color="auto" w:fill="auto"/>
          </w:tcPr>
          <w:p w:rsidR="00B0793B" w:rsidRPr="00302292" w:rsidRDefault="00B0793B" w:rsidP="00715305">
            <w:pPr>
              <w:jc w:val="center"/>
              <w:rPr>
                <w:b/>
                <w:i/>
                <w:sz w:val="28"/>
                <w:szCs w:val="28"/>
              </w:rPr>
            </w:pPr>
            <w:r w:rsidRPr="00302292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821" w:type="dxa"/>
            <w:tcBorders>
              <w:left w:val="double" w:sz="4" w:space="0" w:color="auto"/>
            </w:tcBorders>
            <w:shd w:val="clear" w:color="auto" w:fill="auto"/>
          </w:tcPr>
          <w:p w:rsidR="00B0793B" w:rsidRPr="00302292" w:rsidRDefault="00B0793B" w:rsidP="00715305">
            <w:pPr>
              <w:jc w:val="center"/>
              <w:rPr>
                <w:b/>
                <w:i/>
                <w:sz w:val="28"/>
                <w:szCs w:val="28"/>
              </w:rPr>
            </w:pPr>
            <w:r w:rsidRPr="00302292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822" w:type="dxa"/>
            <w:shd w:val="clear" w:color="auto" w:fill="auto"/>
          </w:tcPr>
          <w:p w:rsidR="00B0793B" w:rsidRPr="00302292" w:rsidRDefault="00B0793B" w:rsidP="00715305">
            <w:pPr>
              <w:jc w:val="center"/>
              <w:rPr>
                <w:b/>
                <w:i/>
                <w:sz w:val="28"/>
                <w:szCs w:val="28"/>
              </w:rPr>
            </w:pPr>
            <w:r w:rsidRPr="00302292"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821" w:type="dxa"/>
            <w:tcBorders>
              <w:right w:val="double" w:sz="4" w:space="0" w:color="auto"/>
            </w:tcBorders>
            <w:shd w:val="clear" w:color="auto" w:fill="auto"/>
          </w:tcPr>
          <w:p w:rsidR="00B0793B" w:rsidRPr="00302292" w:rsidRDefault="00B0793B" w:rsidP="00715305">
            <w:pPr>
              <w:jc w:val="center"/>
              <w:rPr>
                <w:b/>
                <w:i/>
                <w:sz w:val="28"/>
                <w:szCs w:val="28"/>
              </w:rPr>
            </w:pPr>
            <w:r w:rsidRPr="00302292"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shd w:val="clear" w:color="auto" w:fill="auto"/>
          </w:tcPr>
          <w:p w:rsidR="00B0793B" w:rsidRPr="00302292" w:rsidRDefault="00B0793B" w:rsidP="00715305">
            <w:pPr>
              <w:jc w:val="center"/>
              <w:rPr>
                <w:b/>
                <w:i/>
                <w:sz w:val="28"/>
                <w:szCs w:val="28"/>
              </w:rPr>
            </w:pPr>
            <w:r w:rsidRPr="00302292">
              <w:rPr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821" w:type="dxa"/>
            <w:shd w:val="clear" w:color="auto" w:fill="auto"/>
          </w:tcPr>
          <w:p w:rsidR="00B0793B" w:rsidRPr="00302292" w:rsidRDefault="00B0793B" w:rsidP="00715305">
            <w:pPr>
              <w:jc w:val="center"/>
              <w:rPr>
                <w:b/>
                <w:i/>
                <w:sz w:val="28"/>
                <w:szCs w:val="28"/>
              </w:rPr>
            </w:pPr>
            <w:r w:rsidRPr="00302292">
              <w:rPr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shd w:val="clear" w:color="auto" w:fill="auto"/>
          </w:tcPr>
          <w:p w:rsidR="00B0793B" w:rsidRPr="00302292" w:rsidRDefault="00B0793B" w:rsidP="00715305">
            <w:pPr>
              <w:jc w:val="center"/>
              <w:rPr>
                <w:b/>
                <w:i/>
                <w:sz w:val="28"/>
                <w:szCs w:val="28"/>
              </w:rPr>
            </w:pPr>
            <w:r w:rsidRPr="00302292">
              <w:rPr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821" w:type="dxa"/>
            <w:tcBorders>
              <w:left w:val="double" w:sz="4" w:space="0" w:color="auto"/>
            </w:tcBorders>
            <w:shd w:val="clear" w:color="auto" w:fill="auto"/>
          </w:tcPr>
          <w:p w:rsidR="00B0793B" w:rsidRPr="00302292" w:rsidRDefault="00B0793B" w:rsidP="00715305">
            <w:pPr>
              <w:jc w:val="center"/>
              <w:rPr>
                <w:b/>
                <w:i/>
                <w:sz w:val="28"/>
                <w:szCs w:val="28"/>
              </w:rPr>
            </w:pPr>
            <w:r w:rsidRPr="00302292">
              <w:rPr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822" w:type="dxa"/>
            <w:shd w:val="clear" w:color="auto" w:fill="auto"/>
          </w:tcPr>
          <w:p w:rsidR="00B0793B" w:rsidRPr="00302292" w:rsidRDefault="00B0793B" w:rsidP="00715305">
            <w:pPr>
              <w:jc w:val="center"/>
              <w:rPr>
                <w:b/>
                <w:i/>
                <w:sz w:val="28"/>
                <w:szCs w:val="28"/>
              </w:rPr>
            </w:pPr>
            <w:r w:rsidRPr="00302292">
              <w:rPr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822" w:type="dxa"/>
            <w:shd w:val="clear" w:color="auto" w:fill="auto"/>
          </w:tcPr>
          <w:p w:rsidR="00B0793B" w:rsidRPr="00302292" w:rsidRDefault="00B0793B" w:rsidP="00715305">
            <w:pPr>
              <w:jc w:val="center"/>
              <w:rPr>
                <w:b/>
                <w:i/>
                <w:sz w:val="28"/>
                <w:szCs w:val="28"/>
              </w:rPr>
            </w:pPr>
            <w:r w:rsidRPr="00302292">
              <w:rPr>
                <w:b/>
                <w:i/>
                <w:sz w:val="28"/>
                <w:szCs w:val="28"/>
              </w:rPr>
              <w:t>16</w:t>
            </w:r>
          </w:p>
        </w:tc>
      </w:tr>
      <w:tr w:rsidR="00B0793B" w:rsidRPr="00302292" w:rsidTr="00715305">
        <w:tc>
          <w:tcPr>
            <w:tcW w:w="2464" w:type="dxa"/>
            <w:tcBorders>
              <w:right w:val="double" w:sz="4" w:space="0" w:color="auto"/>
            </w:tcBorders>
          </w:tcPr>
          <w:p w:rsidR="00B0793B" w:rsidRPr="00302292" w:rsidRDefault="00B0793B" w:rsidP="00715305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left w:val="double" w:sz="4" w:space="0" w:color="auto"/>
            </w:tcBorders>
          </w:tcPr>
          <w:p w:rsidR="00B0793B" w:rsidRPr="00302292" w:rsidRDefault="00B0793B" w:rsidP="00715305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B0793B" w:rsidRPr="00302292" w:rsidRDefault="00B0793B" w:rsidP="00715305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right w:val="double" w:sz="4" w:space="0" w:color="auto"/>
            </w:tcBorders>
          </w:tcPr>
          <w:p w:rsidR="00B0793B" w:rsidRPr="00302292" w:rsidRDefault="00B0793B" w:rsidP="00715305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left w:val="double" w:sz="4" w:space="0" w:color="auto"/>
            </w:tcBorders>
            <w:shd w:val="clear" w:color="auto" w:fill="auto"/>
          </w:tcPr>
          <w:p w:rsidR="00B0793B" w:rsidRPr="00302292" w:rsidRDefault="00B0793B" w:rsidP="00715305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:rsidR="00B0793B" w:rsidRPr="00302292" w:rsidRDefault="00B0793B" w:rsidP="00715305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right w:val="double" w:sz="4" w:space="0" w:color="auto"/>
            </w:tcBorders>
            <w:shd w:val="clear" w:color="auto" w:fill="auto"/>
          </w:tcPr>
          <w:p w:rsidR="00B0793B" w:rsidRPr="00302292" w:rsidRDefault="00B0793B" w:rsidP="00715305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left w:val="double" w:sz="4" w:space="0" w:color="auto"/>
            </w:tcBorders>
            <w:shd w:val="clear" w:color="auto" w:fill="auto"/>
          </w:tcPr>
          <w:p w:rsidR="00B0793B" w:rsidRPr="00302292" w:rsidRDefault="00B0793B" w:rsidP="00715305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  <w:shd w:val="clear" w:color="auto" w:fill="auto"/>
          </w:tcPr>
          <w:p w:rsidR="00B0793B" w:rsidRPr="00302292" w:rsidRDefault="00B0793B" w:rsidP="00715305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right w:val="double" w:sz="4" w:space="0" w:color="auto"/>
            </w:tcBorders>
            <w:shd w:val="clear" w:color="auto" w:fill="auto"/>
          </w:tcPr>
          <w:p w:rsidR="00B0793B" w:rsidRPr="00302292" w:rsidRDefault="00B0793B" w:rsidP="00715305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  <w:shd w:val="clear" w:color="auto" w:fill="auto"/>
          </w:tcPr>
          <w:p w:rsidR="00B0793B" w:rsidRPr="00302292" w:rsidRDefault="00B0793B" w:rsidP="00715305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:rsidR="00B0793B" w:rsidRPr="00302292" w:rsidRDefault="00B0793B" w:rsidP="00715305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right w:val="double" w:sz="4" w:space="0" w:color="auto"/>
            </w:tcBorders>
            <w:shd w:val="clear" w:color="auto" w:fill="auto"/>
          </w:tcPr>
          <w:p w:rsidR="00B0793B" w:rsidRPr="00302292" w:rsidRDefault="00B0793B" w:rsidP="00715305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left w:val="double" w:sz="4" w:space="0" w:color="auto"/>
            </w:tcBorders>
            <w:shd w:val="clear" w:color="auto" w:fill="auto"/>
          </w:tcPr>
          <w:p w:rsidR="00B0793B" w:rsidRPr="00302292" w:rsidRDefault="00B0793B" w:rsidP="00715305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  <w:shd w:val="clear" w:color="auto" w:fill="auto"/>
          </w:tcPr>
          <w:p w:rsidR="00B0793B" w:rsidRPr="00302292" w:rsidRDefault="00B0793B" w:rsidP="00715305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  <w:shd w:val="clear" w:color="auto" w:fill="auto"/>
          </w:tcPr>
          <w:p w:rsidR="00B0793B" w:rsidRPr="00302292" w:rsidRDefault="00B0793B" w:rsidP="00715305">
            <w:pPr>
              <w:rPr>
                <w:sz w:val="28"/>
                <w:szCs w:val="28"/>
              </w:rPr>
            </w:pPr>
          </w:p>
        </w:tc>
      </w:tr>
      <w:tr w:rsidR="00B0793B" w:rsidRPr="00302292" w:rsidTr="00715305">
        <w:tc>
          <w:tcPr>
            <w:tcW w:w="2464" w:type="dxa"/>
            <w:tcBorders>
              <w:right w:val="double" w:sz="4" w:space="0" w:color="auto"/>
            </w:tcBorders>
          </w:tcPr>
          <w:p w:rsidR="00B0793B" w:rsidRPr="00302292" w:rsidRDefault="00B0793B" w:rsidP="00715305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left w:val="double" w:sz="4" w:space="0" w:color="auto"/>
            </w:tcBorders>
          </w:tcPr>
          <w:p w:rsidR="00B0793B" w:rsidRPr="00302292" w:rsidRDefault="00B0793B" w:rsidP="00715305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B0793B" w:rsidRPr="00302292" w:rsidRDefault="00B0793B" w:rsidP="00715305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right w:val="double" w:sz="4" w:space="0" w:color="auto"/>
            </w:tcBorders>
          </w:tcPr>
          <w:p w:rsidR="00B0793B" w:rsidRPr="00302292" w:rsidRDefault="00B0793B" w:rsidP="00715305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left w:val="double" w:sz="4" w:space="0" w:color="auto"/>
            </w:tcBorders>
            <w:shd w:val="clear" w:color="auto" w:fill="auto"/>
          </w:tcPr>
          <w:p w:rsidR="00B0793B" w:rsidRPr="00302292" w:rsidRDefault="00B0793B" w:rsidP="00715305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:rsidR="00B0793B" w:rsidRPr="00302292" w:rsidRDefault="00B0793B" w:rsidP="00715305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right w:val="double" w:sz="4" w:space="0" w:color="auto"/>
            </w:tcBorders>
            <w:shd w:val="clear" w:color="auto" w:fill="auto"/>
          </w:tcPr>
          <w:p w:rsidR="00B0793B" w:rsidRPr="00302292" w:rsidRDefault="00B0793B" w:rsidP="00715305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left w:val="double" w:sz="4" w:space="0" w:color="auto"/>
            </w:tcBorders>
            <w:shd w:val="clear" w:color="auto" w:fill="auto"/>
          </w:tcPr>
          <w:p w:rsidR="00B0793B" w:rsidRPr="00302292" w:rsidRDefault="00B0793B" w:rsidP="00715305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  <w:shd w:val="clear" w:color="auto" w:fill="auto"/>
          </w:tcPr>
          <w:p w:rsidR="00B0793B" w:rsidRPr="00302292" w:rsidRDefault="00B0793B" w:rsidP="00715305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right w:val="double" w:sz="4" w:space="0" w:color="auto"/>
            </w:tcBorders>
            <w:shd w:val="clear" w:color="auto" w:fill="auto"/>
          </w:tcPr>
          <w:p w:rsidR="00B0793B" w:rsidRPr="00302292" w:rsidRDefault="00B0793B" w:rsidP="00715305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  <w:shd w:val="clear" w:color="auto" w:fill="auto"/>
          </w:tcPr>
          <w:p w:rsidR="00B0793B" w:rsidRPr="00302292" w:rsidRDefault="00B0793B" w:rsidP="00715305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:rsidR="00B0793B" w:rsidRPr="00302292" w:rsidRDefault="00B0793B" w:rsidP="00715305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right w:val="double" w:sz="4" w:space="0" w:color="auto"/>
            </w:tcBorders>
            <w:shd w:val="clear" w:color="auto" w:fill="auto"/>
          </w:tcPr>
          <w:p w:rsidR="00B0793B" w:rsidRPr="00302292" w:rsidRDefault="00B0793B" w:rsidP="00715305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left w:val="double" w:sz="4" w:space="0" w:color="auto"/>
            </w:tcBorders>
            <w:shd w:val="clear" w:color="auto" w:fill="auto"/>
          </w:tcPr>
          <w:p w:rsidR="00B0793B" w:rsidRPr="00302292" w:rsidRDefault="00B0793B" w:rsidP="00715305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  <w:shd w:val="clear" w:color="auto" w:fill="auto"/>
          </w:tcPr>
          <w:p w:rsidR="00B0793B" w:rsidRPr="00302292" w:rsidRDefault="00B0793B" w:rsidP="00715305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  <w:shd w:val="clear" w:color="auto" w:fill="auto"/>
          </w:tcPr>
          <w:p w:rsidR="00B0793B" w:rsidRPr="00302292" w:rsidRDefault="00B0793B" w:rsidP="00715305">
            <w:pPr>
              <w:rPr>
                <w:sz w:val="28"/>
                <w:szCs w:val="28"/>
              </w:rPr>
            </w:pPr>
          </w:p>
        </w:tc>
      </w:tr>
      <w:tr w:rsidR="00B0793B" w:rsidRPr="00302292" w:rsidTr="00715305">
        <w:tc>
          <w:tcPr>
            <w:tcW w:w="2464" w:type="dxa"/>
            <w:tcBorders>
              <w:right w:val="double" w:sz="4" w:space="0" w:color="auto"/>
            </w:tcBorders>
          </w:tcPr>
          <w:p w:rsidR="00B0793B" w:rsidRPr="00302292" w:rsidRDefault="00B0793B" w:rsidP="00715305">
            <w:pPr>
              <w:jc w:val="both"/>
              <w:rPr>
                <w:b/>
                <w:sz w:val="28"/>
                <w:szCs w:val="28"/>
              </w:rPr>
            </w:pPr>
            <w:r w:rsidRPr="00302292">
              <w:rPr>
                <w:b/>
                <w:sz w:val="28"/>
                <w:szCs w:val="28"/>
              </w:rPr>
              <w:t>Российская Федерация</w:t>
            </w:r>
          </w:p>
        </w:tc>
        <w:tc>
          <w:tcPr>
            <w:tcW w:w="821" w:type="dxa"/>
            <w:tcBorders>
              <w:left w:val="double" w:sz="4" w:space="0" w:color="auto"/>
            </w:tcBorders>
          </w:tcPr>
          <w:p w:rsidR="00B0793B" w:rsidRPr="00302292" w:rsidRDefault="00B0793B" w:rsidP="00715305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B0793B" w:rsidRPr="00302292" w:rsidRDefault="00B0793B" w:rsidP="00715305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right w:val="double" w:sz="4" w:space="0" w:color="auto"/>
            </w:tcBorders>
          </w:tcPr>
          <w:p w:rsidR="00B0793B" w:rsidRPr="00302292" w:rsidRDefault="00B0793B" w:rsidP="00715305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left w:val="double" w:sz="4" w:space="0" w:color="auto"/>
            </w:tcBorders>
            <w:shd w:val="clear" w:color="auto" w:fill="auto"/>
          </w:tcPr>
          <w:p w:rsidR="00B0793B" w:rsidRPr="00302292" w:rsidRDefault="00B0793B" w:rsidP="00715305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:rsidR="00B0793B" w:rsidRPr="00302292" w:rsidRDefault="00B0793B" w:rsidP="00715305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right w:val="double" w:sz="4" w:space="0" w:color="auto"/>
            </w:tcBorders>
            <w:shd w:val="clear" w:color="auto" w:fill="auto"/>
          </w:tcPr>
          <w:p w:rsidR="00B0793B" w:rsidRPr="00302292" w:rsidRDefault="00B0793B" w:rsidP="00715305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left w:val="double" w:sz="4" w:space="0" w:color="auto"/>
            </w:tcBorders>
            <w:shd w:val="clear" w:color="auto" w:fill="auto"/>
          </w:tcPr>
          <w:p w:rsidR="00B0793B" w:rsidRPr="00302292" w:rsidRDefault="00B0793B" w:rsidP="00715305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  <w:shd w:val="clear" w:color="auto" w:fill="auto"/>
          </w:tcPr>
          <w:p w:rsidR="00B0793B" w:rsidRPr="00302292" w:rsidRDefault="00B0793B" w:rsidP="00715305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right w:val="double" w:sz="4" w:space="0" w:color="auto"/>
            </w:tcBorders>
            <w:shd w:val="clear" w:color="auto" w:fill="auto"/>
          </w:tcPr>
          <w:p w:rsidR="00B0793B" w:rsidRPr="00302292" w:rsidRDefault="00B0793B" w:rsidP="00715305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  <w:shd w:val="clear" w:color="auto" w:fill="auto"/>
          </w:tcPr>
          <w:p w:rsidR="00B0793B" w:rsidRPr="00302292" w:rsidRDefault="00B0793B" w:rsidP="00715305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:rsidR="00B0793B" w:rsidRPr="00302292" w:rsidRDefault="00B0793B" w:rsidP="00715305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right w:val="double" w:sz="4" w:space="0" w:color="auto"/>
            </w:tcBorders>
            <w:shd w:val="clear" w:color="auto" w:fill="auto"/>
          </w:tcPr>
          <w:p w:rsidR="00B0793B" w:rsidRPr="00302292" w:rsidRDefault="00B0793B" w:rsidP="00715305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left w:val="double" w:sz="4" w:space="0" w:color="auto"/>
            </w:tcBorders>
            <w:shd w:val="clear" w:color="auto" w:fill="auto"/>
          </w:tcPr>
          <w:p w:rsidR="00B0793B" w:rsidRPr="00302292" w:rsidRDefault="00B0793B" w:rsidP="00715305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  <w:shd w:val="clear" w:color="auto" w:fill="auto"/>
          </w:tcPr>
          <w:p w:rsidR="00B0793B" w:rsidRPr="00302292" w:rsidRDefault="00B0793B" w:rsidP="00715305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  <w:shd w:val="clear" w:color="auto" w:fill="auto"/>
          </w:tcPr>
          <w:p w:rsidR="00B0793B" w:rsidRPr="00302292" w:rsidRDefault="00B0793B" w:rsidP="00715305">
            <w:pPr>
              <w:rPr>
                <w:sz w:val="28"/>
                <w:szCs w:val="28"/>
              </w:rPr>
            </w:pPr>
          </w:p>
        </w:tc>
      </w:tr>
    </w:tbl>
    <w:p w:rsidR="00B0793B" w:rsidRPr="00302292" w:rsidRDefault="00B0793B" w:rsidP="00B0793B">
      <w:pPr>
        <w:spacing w:line="360" w:lineRule="auto"/>
        <w:rPr>
          <w:sz w:val="28"/>
          <w:szCs w:val="28"/>
        </w:rPr>
      </w:pPr>
    </w:p>
    <w:p w:rsidR="00154873" w:rsidRPr="00B0793B" w:rsidRDefault="00154873" w:rsidP="00B0793B"/>
    <w:sectPr w:rsidR="00154873" w:rsidRPr="00B0793B" w:rsidSect="001548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873"/>
    <w:rsid w:val="00052201"/>
    <w:rsid w:val="0009414C"/>
    <w:rsid w:val="00154873"/>
    <w:rsid w:val="00284AC6"/>
    <w:rsid w:val="00294822"/>
    <w:rsid w:val="00382AEC"/>
    <w:rsid w:val="003843F2"/>
    <w:rsid w:val="0042486D"/>
    <w:rsid w:val="00476327"/>
    <w:rsid w:val="004B2D4C"/>
    <w:rsid w:val="004F225D"/>
    <w:rsid w:val="00555591"/>
    <w:rsid w:val="00576033"/>
    <w:rsid w:val="0060208C"/>
    <w:rsid w:val="006441EB"/>
    <w:rsid w:val="00710CC9"/>
    <w:rsid w:val="007667B2"/>
    <w:rsid w:val="00794351"/>
    <w:rsid w:val="007B5B82"/>
    <w:rsid w:val="008F32C5"/>
    <w:rsid w:val="008F6DCA"/>
    <w:rsid w:val="009812B6"/>
    <w:rsid w:val="00B0793B"/>
    <w:rsid w:val="00C00402"/>
    <w:rsid w:val="00CE7E04"/>
    <w:rsid w:val="00E63F38"/>
    <w:rsid w:val="00E8487F"/>
    <w:rsid w:val="00E9268B"/>
    <w:rsid w:val="00F27F44"/>
    <w:rsid w:val="00F44143"/>
    <w:rsid w:val="00FA2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7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delya</dc:creator>
  <cp:keywords/>
  <dc:description/>
  <cp:lastModifiedBy>delya</cp:lastModifiedBy>
  <cp:revision>2</cp:revision>
  <dcterms:created xsi:type="dcterms:W3CDTF">2011-07-04T13:21:00Z</dcterms:created>
  <dcterms:modified xsi:type="dcterms:W3CDTF">2011-07-04T13:21:00Z</dcterms:modified>
</cp:coreProperties>
</file>